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7"/>
        <w:gridCol w:w="1055"/>
        <w:gridCol w:w="1124"/>
        <w:gridCol w:w="1124"/>
        <w:gridCol w:w="1043"/>
      </w:tblGrid>
      <w:tr w:rsidR="00695228" w:rsidRPr="00695228" w:rsidTr="00695228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5228" w:rsidRPr="00695228" w:rsidRDefault="00695228" w:rsidP="0069522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52</w:t>
            </w:r>
            <w:r w:rsidRPr="0069522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: Aged Care overview</w:t>
            </w:r>
          </w:p>
        </w:tc>
      </w:tr>
      <w:tr w:rsidR="00695228" w:rsidRPr="00695228" w:rsidTr="0069522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6952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3</w:t>
            </w:r>
          </w:p>
        </w:tc>
      </w:tr>
      <w:tr w:rsidR="00695228" w:rsidRPr="00695228" w:rsidTr="006952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Residential claims processed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30,033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32,992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32,647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–1.0</w:t>
            </w:r>
          </w:p>
        </w:tc>
      </w:tr>
      <w:tr w:rsidR="00695228" w:rsidRPr="00695228" w:rsidTr="006952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Community packages claims processed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13,650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14,544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14,867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+2.2</w:t>
            </w:r>
          </w:p>
        </w:tc>
      </w:tr>
      <w:tr w:rsidR="00695228" w:rsidRPr="00695228" w:rsidTr="006952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Flexible care claims: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  <w:tr w:rsidR="00695228" w:rsidRPr="00695228" w:rsidTr="006952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—Extended care at home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8,029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10,330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10,528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+1.9</w:t>
            </w:r>
          </w:p>
        </w:tc>
      </w:tr>
      <w:tr w:rsidR="00695228" w:rsidRPr="00695228" w:rsidTr="006952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—Transition care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1,044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1,143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1,176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+2.9</w:t>
            </w:r>
          </w:p>
        </w:tc>
      </w:tr>
      <w:tr w:rsidR="00695228" w:rsidRPr="00695228" w:rsidTr="006952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—Total flexible care claims processed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9,073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11,473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11,704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+2.0</w:t>
            </w:r>
          </w:p>
        </w:tc>
      </w:tr>
      <w:tr w:rsidR="00695228" w:rsidRPr="00695228" w:rsidTr="006952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Total claims processed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55,756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59,009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59,218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+0.4</w:t>
            </w:r>
          </w:p>
        </w:tc>
      </w:tr>
      <w:tr w:rsidR="00695228" w:rsidRPr="00695228" w:rsidTr="006952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$9.0 billion</w:t>
            </w:r>
            <w:r w:rsidRPr="00695228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$10.0 billion</w:t>
            </w:r>
            <w:r w:rsidRPr="00695228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$10.5 billion</w:t>
            </w:r>
            <w:r w:rsidRPr="00695228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+5.0</w:t>
            </w:r>
          </w:p>
        </w:tc>
      </w:tr>
      <w:tr w:rsidR="00695228" w:rsidRPr="00695228" w:rsidTr="006952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Residential aged care services (aged care homes)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2,774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2,739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2,739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0.0</w:t>
            </w:r>
          </w:p>
        </w:tc>
      </w:tr>
      <w:tr w:rsidR="00695228" w:rsidRPr="00695228" w:rsidTr="006952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Community packages services (facilities providing community packages)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+0.2</w:t>
            </w:r>
          </w:p>
        </w:tc>
      </w:tr>
      <w:tr w:rsidR="00695228" w:rsidRPr="00695228" w:rsidTr="006952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Flexible care services (facilities providing extended care at home and transition care)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+0.3</w:t>
            </w:r>
          </w:p>
        </w:tc>
      </w:tr>
      <w:tr w:rsidR="00695228" w:rsidRPr="00695228" w:rsidTr="006952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Active services transmitting (online claiming)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3,022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3,288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3,435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5228" w:rsidRPr="00695228" w:rsidRDefault="00695228" w:rsidP="00695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95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+4.5</w:t>
            </w:r>
          </w:p>
        </w:tc>
      </w:tr>
    </w:tbl>
    <w:p w:rsidR="00695228" w:rsidRDefault="00695228" w:rsidP="0069522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695228" w:rsidRPr="00695228" w:rsidRDefault="00695228" w:rsidP="0069522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695228">
        <w:rPr>
          <w:rFonts w:ascii="Verdana" w:eastAsia="Times New Roman" w:hAnsi="Verdana" w:cs="Times New Roman"/>
          <w:sz w:val="15"/>
          <w:szCs w:val="15"/>
          <w:lang w:val="en" w:eastAsia="en-AU"/>
        </w:rPr>
        <w:t>1. Including $1.2 billion paid on behalf of DVA.</w:t>
      </w:r>
    </w:p>
    <w:p w:rsidR="00695228" w:rsidRPr="00695228" w:rsidRDefault="00695228" w:rsidP="0069522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695228">
        <w:rPr>
          <w:rFonts w:ascii="Verdana" w:eastAsia="Times New Roman" w:hAnsi="Verdana" w:cs="Times New Roman"/>
          <w:sz w:val="15"/>
          <w:szCs w:val="15"/>
          <w:lang w:val="en" w:eastAsia="en-AU"/>
        </w:rPr>
        <w:t>2. Including $1.3 billion paid on behalf of DVA.</w:t>
      </w:r>
    </w:p>
    <w:p w:rsidR="00695228" w:rsidRPr="00695228" w:rsidRDefault="00695228" w:rsidP="0069522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695228">
        <w:rPr>
          <w:rFonts w:ascii="Verdana" w:eastAsia="Times New Roman" w:hAnsi="Verdana" w:cs="Times New Roman"/>
          <w:sz w:val="15"/>
          <w:szCs w:val="15"/>
          <w:lang w:val="en" w:eastAsia="en-AU"/>
        </w:rPr>
        <w:t>3. Percentage change between 2011–12 and 2012–13.</w:t>
      </w:r>
    </w:p>
    <w:p w:rsidR="0086493C" w:rsidRPr="00695228" w:rsidRDefault="0086493C" w:rsidP="00695228"/>
    <w:sectPr w:rsidR="0086493C" w:rsidRPr="006952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0AE"/>
    <w:rsid w:val="001140AE"/>
    <w:rsid w:val="00695228"/>
    <w:rsid w:val="00747A53"/>
    <w:rsid w:val="0086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47A53"/>
    <w:rPr>
      <w:b/>
      <w:bCs/>
    </w:rPr>
  </w:style>
  <w:style w:type="paragraph" w:customStyle="1" w:styleId="fs90">
    <w:name w:val="fs90"/>
    <w:basedOn w:val="Normal"/>
    <w:rsid w:val="0069522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47A53"/>
    <w:rPr>
      <w:b/>
      <w:bCs/>
    </w:rPr>
  </w:style>
  <w:style w:type="paragraph" w:customStyle="1" w:styleId="fs90">
    <w:name w:val="fs90"/>
    <w:basedOn w:val="Normal"/>
    <w:rsid w:val="0069522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9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0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0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1939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4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9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10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83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41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64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2014-02-20T04:31:00Z</dcterms:created>
  <dcterms:modified xsi:type="dcterms:W3CDTF">2014-03-04T03:32:00Z</dcterms:modified>
</cp:coreProperties>
</file>